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Pr="00085F6C" w:rsidRDefault="00FF55D6" w:rsidP="00FF55D6">
      <w:pPr>
        <w:jc w:val="center"/>
        <w:rPr>
          <w:sz w:val="24"/>
          <w:szCs w:val="24"/>
        </w:rPr>
      </w:pPr>
      <w:bookmarkStart w:id="0" w:name="_GoBack"/>
      <w:r w:rsidRPr="00085F6C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F55D6" w:rsidRPr="00085F6C" w:rsidTr="00A4393D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F55D6" w:rsidRPr="00085F6C" w:rsidRDefault="00FF55D6" w:rsidP="00A4393D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F55D6" w:rsidRPr="00085F6C" w:rsidTr="00A4393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4D0F07" w:rsidP="004D0F07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13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4D0F07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EF2F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08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157C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rPr>
                <w:bCs/>
                <w:sz w:val="24"/>
                <w:szCs w:val="24"/>
              </w:rPr>
            </w:pPr>
          </w:p>
        </w:tc>
      </w:tr>
      <w:tr w:rsidR="00FF55D6" w:rsidRPr="00085F6C" w:rsidTr="00A4393D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F55D6" w:rsidRPr="00085F6C" w:rsidRDefault="00FF55D6" w:rsidP="00A4393D">
            <w:pPr>
              <w:jc w:val="center"/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х. Островского</w:t>
            </w:r>
          </w:p>
        </w:tc>
      </w:tr>
    </w:tbl>
    <w:p w:rsidR="00556611" w:rsidRDefault="00556611" w:rsidP="00556611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 внесени</w:t>
      </w:r>
      <w:r w:rsidR="009078C1">
        <w:rPr>
          <w:sz w:val="24"/>
          <w:szCs w:val="24"/>
        </w:rPr>
        <w:t>и изменений в постановление № 467</w:t>
      </w:r>
    </w:p>
    <w:p w:rsidR="00556611" w:rsidRDefault="00556611" w:rsidP="00556611">
      <w:pPr>
        <w:pStyle w:val="11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30.12.2013 «Об утверждении</w:t>
      </w:r>
      <w:r w:rsidRPr="00085F6C">
        <w:rPr>
          <w:sz w:val="24"/>
          <w:szCs w:val="24"/>
        </w:rPr>
        <w:t xml:space="preserve">  плана реализации </w:t>
      </w:r>
    </w:p>
    <w:p w:rsidR="00556611" w:rsidRPr="00085F6C" w:rsidRDefault="00556611" w:rsidP="00556611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муниципальной программы  </w:t>
      </w:r>
    </w:p>
    <w:p w:rsidR="00556611" w:rsidRPr="00085F6C" w:rsidRDefault="00556611" w:rsidP="00556611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«Обеспечение общественного порядка и </w:t>
      </w:r>
    </w:p>
    <w:p w:rsidR="00556611" w:rsidRPr="00085F6C" w:rsidRDefault="00556611" w:rsidP="00556611">
      <w:pPr>
        <w:pStyle w:val="11"/>
        <w:ind w:firstLine="0"/>
        <w:jc w:val="left"/>
        <w:rPr>
          <w:b/>
          <w:sz w:val="24"/>
          <w:szCs w:val="24"/>
        </w:rPr>
      </w:pPr>
      <w:r w:rsidRPr="00085F6C">
        <w:rPr>
          <w:sz w:val="24"/>
          <w:szCs w:val="24"/>
        </w:rPr>
        <w:t>противодействие преступности» на 2014 год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Pr="00085F6C" w:rsidRDefault="00FF55D6" w:rsidP="00FF55D6">
      <w:pPr>
        <w:pStyle w:val="a3"/>
        <w:spacing w:after="0"/>
        <w:ind w:left="0"/>
      </w:pPr>
      <w:r w:rsidRPr="00085F6C">
        <w:t xml:space="preserve"> 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Default="00FF55D6" w:rsidP="00FF55D6">
      <w:pPr>
        <w:pStyle w:val="a3"/>
        <w:spacing w:after="0"/>
        <w:ind w:firstLine="284"/>
      </w:pPr>
      <w:r w:rsidRPr="00085F6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9078C1" w:rsidRPr="00085F6C" w:rsidRDefault="009078C1" w:rsidP="00FF55D6">
      <w:pPr>
        <w:pStyle w:val="a3"/>
        <w:spacing w:after="0"/>
        <w:ind w:firstLine="284"/>
      </w:pPr>
    </w:p>
    <w:p w:rsidR="00FF55D6" w:rsidRPr="00085F6C" w:rsidRDefault="00FF55D6" w:rsidP="00FF55D6">
      <w:pPr>
        <w:jc w:val="center"/>
        <w:rPr>
          <w:sz w:val="24"/>
          <w:szCs w:val="24"/>
        </w:rPr>
      </w:pPr>
      <w:r w:rsidRPr="00085F6C">
        <w:rPr>
          <w:sz w:val="24"/>
          <w:szCs w:val="24"/>
        </w:rPr>
        <w:t>ПОСТАНОВЛЯЮ: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085F6C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085F6C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085F6C">
        <w:rPr>
          <w:color w:val="000000"/>
          <w:spacing w:val="1"/>
          <w:sz w:val="24"/>
          <w:szCs w:val="24"/>
        </w:rPr>
        <w:t xml:space="preserve">» на 2014год (далее – план </w:t>
      </w:r>
      <w:r w:rsidRPr="00085F6C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FF55D6" w:rsidRPr="00556611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085F6C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085F6C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085F6C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FF55D6" w:rsidRPr="00556611" w:rsidRDefault="00FF55D6" w:rsidP="00FF55D6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Настоящее постановление вступает в силу </w:t>
      </w:r>
      <w:r w:rsidR="00556611">
        <w:rPr>
          <w:color w:val="000000"/>
          <w:spacing w:val="-1"/>
          <w:sz w:val="24"/>
          <w:szCs w:val="24"/>
        </w:rPr>
        <w:t>с момента подписания.</w:t>
      </w:r>
    </w:p>
    <w:p w:rsidR="00556611" w:rsidRPr="00556611" w:rsidRDefault="00556611" w:rsidP="00556611">
      <w:pPr>
        <w:pStyle w:val="11"/>
        <w:ind w:firstLine="0"/>
        <w:jc w:val="left"/>
        <w:rPr>
          <w:b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4.Считать утратившим силу Постановление от 10.01.2014 № 01 «</w:t>
      </w:r>
      <w:r>
        <w:rPr>
          <w:sz w:val="24"/>
          <w:szCs w:val="24"/>
        </w:rPr>
        <w:t>О внесении изменений в постановление № 334 от 30.12.2013 «Об утверждении</w:t>
      </w:r>
      <w:r w:rsidRPr="00085F6C">
        <w:rPr>
          <w:sz w:val="24"/>
          <w:szCs w:val="24"/>
        </w:rPr>
        <w:t xml:space="preserve">  плана реализации муниципальной программы  «Обеспечение общественного порядка и противодействие преступности» на 2014 год</w:t>
      </w:r>
      <w:r>
        <w:rPr>
          <w:sz w:val="24"/>
          <w:szCs w:val="24"/>
        </w:rPr>
        <w:t>.</w:t>
      </w:r>
    </w:p>
    <w:p w:rsidR="00FF55D6" w:rsidRPr="00085F6C" w:rsidRDefault="00FF55D6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FF55D6" w:rsidRPr="00085F6C" w:rsidRDefault="00556611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5</w:t>
      </w:r>
      <w:r w:rsidR="00FF55D6" w:rsidRPr="00085F6C">
        <w:rPr>
          <w:color w:val="000000"/>
          <w:spacing w:val="-1"/>
          <w:sz w:val="24"/>
          <w:szCs w:val="24"/>
        </w:rPr>
        <w:t>.Контроль за исполнением настоящего постановления оставляю за собой.</w:t>
      </w:r>
    </w:p>
    <w:p w:rsidR="00FF55D6" w:rsidRPr="00085F6C" w:rsidRDefault="00FF55D6" w:rsidP="00FF55D6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spacing w:after="0" w:line="240" w:lineRule="auto"/>
        <w:ind w:firstLine="851"/>
        <w:rPr>
          <w:sz w:val="24"/>
          <w:szCs w:val="24"/>
        </w:rPr>
        <w:sectPr w:rsidR="00FF55D6" w:rsidRPr="00085F6C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085F6C">
        <w:rPr>
          <w:sz w:val="24"/>
          <w:szCs w:val="24"/>
        </w:rPr>
        <w:t xml:space="preserve">Глава Истоминского сельского поселения                 </w:t>
      </w:r>
      <w:r w:rsidR="0078157C">
        <w:rPr>
          <w:sz w:val="24"/>
          <w:szCs w:val="24"/>
        </w:rPr>
        <w:t xml:space="preserve">                          </w:t>
      </w:r>
      <w:r w:rsidRPr="00085F6C">
        <w:rPr>
          <w:sz w:val="24"/>
          <w:szCs w:val="24"/>
        </w:rPr>
        <w:t>А.</w:t>
      </w:r>
      <w:r w:rsidR="0078157C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И.</w:t>
      </w:r>
      <w:r w:rsidR="0078157C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Корниенко</w:t>
      </w:r>
    </w:p>
    <w:p w:rsidR="00FF55D6" w:rsidRPr="00087F3C" w:rsidRDefault="009078C1" w:rsidP="00FF55D6">
      <w:pPr>
        <w:spacing w:after="0" w:line="240" w:lineRule="auto"/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к постановлению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Администрации Истоминского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сельского поселения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от 30.12.2014.</w:t>
      </w:r>
      <w:r w:rsidR="0078157C">
        <w:rPr>
          <w:sz w:val="20"/>
          <w:szCs w:val="20"/>
        </w:rPr>
        <w:t xml:space="preserve"> </w:t>
      </w:r>
      <w:r w:rsidRPr="00087F3C">
        <w:rPr>
          <w:sz w:val="20"/>
          <w:szCs w:val="20"/>
        </w:rPr>
        <w:t xml:space="preserve">№  </w:t>
      </w:r>
      <w:r w:rsidR="0078157C">
        <w:rPr>
          <w:sz w:val="20"/>
          <w:szCs w:val="20"/>
        </w:rPr>
        <w:t>164</w:t>
      </w:r>
    </w:p>
    <w:p w:rsidR="00FF55D6" w:rsidRPr="00087F3C" w:rsidRDefault="00FF55D6" w:rsidP="00FF55D6">
      <w:pPr>
        <w:shd w:val="clear" w:color="auto" w:fill="FFFFFF"/>
        <w:jc w:val="center"/>
        <w:rPr>
          <w:bCs/>
          <w:sz w:val="20"/>
          <w:szCs w:val="20"/>
        </w:rPr>
      </w:pP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F3C">
        <w:rPr>
          <w:sz w:val="20"/>
          <w:szCs w:val="20"/>
        </w:rPr>
        <w:t>лан реализации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087F3C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087F3C">
        <w:rPr>
          <w:spacing w:val="-2"/>
          <w:sz w:val="20"/>
          <w:szCs w:val="20"/>
        </w:rPr>
        <w:t>» на 2014 год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FF55D6" w:rsidRPr="00087F3C" w:rsidTr="00A4393D">
        <w:tc>
          <w:tcPr>
            <w:tcW w:w="675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FF55D6" w:rsidRPr="00087F3C" w:rsidTr="00A4393D">
        <w:tc>
          <w:tcPr>
            <w:tcW w:w="675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Мест-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ный бюджет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Внебюд-жетные средства</w:t>
            </w:r>
          </w:p>
        </w:tc>
      </w:tr>
      <w:tr w:rsidR="00FF55D6" w:rsidRPr="00087F3C" w:rsidTr="00A4393D">
        <w:trPr>
          <w:trHeight w:val="137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1.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FF55D6" w:rsidRPr="00087F3C" w:rsidTr="00A4393D">
              <w:trPr>
                <w:trHeight w:val="1903"/>
              </w:trPr>
              <w:tc>
                <w:tcPr>
                  <w:tcW w:w="4474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4D0F07" w:rsidP="004D0F07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  <w:r w:rsidR="00FF55D6" w:rsidRPr="0008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1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42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1.2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Март,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Июнь,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Сентябрь,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с/п и по телефону ЕДДС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Истоминском сельском поселении на 2014 год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1.3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антикоррупционная экс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организация проведения мониторингов обще</w:t>
            </w:r>
            <w:r w:rsidRPr="00087F3C">
              <w:rPr>
                <w:sz w:val="20"/>
                <w:szCs w:val="20"/>
              </w:rPr>
              <w:softHyphen/>
              <w:t>ственного мнения по во</w:t>
            </w:r>
            <w:r w:rsidRPr="00087F3C">
              <w:rPr>
                <w:sz w:val="20"/>
                <w:szCs w:val="20"/>
              </w:rPr>
              <w:softHyphen/>
              <w:t>просам проявления кор</w:t>
            </w:r>
            <w:r w:rsidRPr="00087F3C">
              <w:rPr>
                <w:sz w:val="20"/>
                <w:szCs w:val="20"/>
              </w:rPr>
              <w:softHyphen/>
              <w:t>рупции, коррупциогенно</w:t>
            </w:r>
            <w:r w:rsidRPr="00087F3C">
              <w:rPr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проявления коррупции в Администрации Истоминского сельского </w:t>
            </w:r>
            <w:r w:rsidRPr="00087F3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истоминского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>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с/п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с/п, руководители структурных 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8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просве</w:t>
            </w:r>
            <w:r w:rsidRPr="00087F3C">
              <w:rPr>
                <w:sz w:val="20"/>
                <w:szCs w:val="20"/>
              </w:rPr>
              <w:softHyphen/>
              <w:t>щению, обучению и вос</w:t>
            </w:r>
            <w:r w:rsidRPr="00087F3C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87F3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>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8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1.6.1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FF55D6" w:rsidRPr="00087F3C" w:rsidTr="00A4393D">
              <w:trPr>
                <w:trHeight w:val="1489"/>
              </w:trPr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коррупци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2014г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1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2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Администрации, руководители структурных </w:t>
            </w:r>
            <w:r w:rsidRPr="00087F3C">
              <w:rPr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обеспечение прозрачно</w:t>
            </w:r>
            <w:r w:rsidRPr="00087F3C">
              <w:rPr>
                <w:sz w:val="20"/>
                <w:szCs w:val="20"/>
              </w:rPr>
              <w:softHyphen/>
              <w:t>сти деятельности ор</w:t>
            </w:r>
            <w:r w:rsidRPr="00087F3C">
              <w:rPr>
                <w:sz w:val="20"/>
                <w:szCs w:val="20"/>
              </w:rPr>
              <w:softHyphen/>
              <w:t>ганов местного само</w:t>
            </w:r>
            <w:r w:rsidRPr="00087F3C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в СМИ и на официальном сайте Администрации информации о деятельности Администрации Истоминского с/п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истоминского сельского поселения ; МБУК «Дорожный СДК»; МБУК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Разработка и принятие Администрацией Истоминского с/п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787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2.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087F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30.12.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23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Мероприятия по антитеррористическая защищённость объектов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Администрация Истоминского с/п,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4D0F07" w:rsidP="004D0F07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49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 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  информационно-пропаган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дистское противодействие экстремизму и терроризму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СБ», Дивненская СОШ, Островская СОШ, Истоминская ООШ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</w:tr>
      <w:tr w:rsidR="00FF55D6" w:rsidRPr="00087F3C" w:rsidTr="00A4393D">
        <w:trPr>
          <w:trHeight w:val="418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Мероприятие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Мониторинг состояния межэтнических отношений в Истоминском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23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2.2.3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Подпрограмма 3.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Специалист Администрации, ответственный за работу  по физической культуре, спорту, туризму и работе с молодежью .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EF2F09" w:rsidP="00EF2F09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30.12.30.201</w:t>
            </w:r>
            <w:r w:rsidR="004D0F0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EF2F09">
              <w:rPr>
                <w:sz w:val="20"/>
                <w:szCs w:val="20"/>
                <w:highlight w:val="yellow"/>
              </w:rPr>
              <w:t>30.12.201</w:t>
            </w:r>
            <w:r w:rsidR="004D0F0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4D0F07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МБУК ИСП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МБУК ИСП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наркоситуации и работы по организации профилактики наркомании в Аксайском районе;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ИСП «Дорожный СДК» МБУК ИСП «Дорожная СБ», 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Образовательные учреждения, находящиеся на территории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Специалист Администрации, ответственный за работу  по физической культуре, спорту, туризму и работе с молодежью .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5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наркоситуации и работы по организации профилактики наркомании в Истоминском сельском </w:t>
            </w:r>
            <w:r w:rsidRPr="00087F3C">
              <w:rPr>
                <w:sz w:val="20"/>
                <w:szCs w:val="20"/>
              </w:rPr>
              <w:lastRenderedPageBreak/>
              <w:t xml:space="preserve">поселении;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Специалист Администрации, ответственный за работу  по физической культуре, спорту, туризму и работе с молодежью . МБУК </w:t>
            </w:r>
            <w:r w:rsidRPr="00087F3C">
              <w:rPr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 . МБУК ИСП «Дорожный СДК»; школы, амбулатория и ФАПы, расположенные на территории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 . МБУК ИСП «Дорожный СДК»; школы, амбулатория и ФАПы, расположенные на территории Истоминского с/п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эффективности противодействия незаконному обороту наркотиков, формирование антинаркотического мировозрения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</w:t>
            </w:r>
            <w:r w:rsidRPr="00087F3C">
              <w:rPr>
                <w:sz w:val="20"/>
                <w:szCs w:val="20"/>
              </w:rPr>
              <w:lastRenderedPageBreak/>
              <w:t xml:space="preserve">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Администрация Истоминского с/п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31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проведения работ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</w:tbl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96734E" w:rsidRDefault="0096734E"/>
    <w:sectPr w:rsidR="0096734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5D6"/>
    <w:rsid w:val="000703D6"/>
    <w:rsid w:val="000A1BD8"/>
    <w:rsid w:val="000E0B34"/>
    <w:rsid w:val="00261124"/>
    <w:rsid w:val="00390139"/>
    <w:rsid w:val="004D0F07"/>
    <w:rsid w:val="00556611"/>
    <w:rsid w:val="0078157C"/>
    <w:rsid w:val="009078C1"/>
    <w:rsid w:val="0096734E"/>
    <w:rsid w:val="009F5722"/>
    <w:rsid w:val="00B9186B"/>
    <w:rsid w:val="00EF2F09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55D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F55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55D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F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F5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2880</Words>
  <Characters>16422</Characters>
  <Application>Microsoft Office Word</Application>
  <DocSecurity>0</DocSecurity>
  <Lines>136</Lines>
  <Paragraphs>38</Paragraphs>
  <ScaleCrop>false</ScaleCrop>
  <Company>DG Win&amp;Soft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2016-02-29T08:12:00Z</cp:lastPrinted>
  <dcterms:created xsi:type="dcterms:W3CDTF">2016-02-23T09:56:00Z</dcterms:created>
  <dcterms:modified xsi:type="dcterms:W3CDTF">2016-02-29T08:15:00Z</dcterms:modified>
</cp:coreProperties>
</file>